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E2938A4">
      <w:pPr>
        <w:pStyle w:val="180"/>
        <w:keepNext w:val="true"/>
        <w:pBdr/>
        <w:spacing w:after="0" w:line="360" w:lineRule="auto"/>
        <w:ind/>
        <w:jc w:val="center"/>
        <w:rPr>
          <w:rFonts w:asciiTheme="minorHAnsi" w:hAnsiTheme="minorHAnsi" w:cstheme="minorHAnsi"/>
          <w:b/>
          <w:i w:val="0"/>
          <w:color w:val="auto"/>
          <w:sz w:val="24"/>
          <w:szCs w:val="24"/>
        </w:rPr>
      </w:pPr>
      <w:r/>
      <w:bookmarkStart w:id="35" w:name="_Toc81878669"/>
      <w:r/>
      <w:bookmarkStart w:id="36" w:name="_Toc208886746"/>
      <w:r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 xml:space="preserve">Tabla </w:t>
      </w:r>
      <w:r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fldChar w:fldCharType="begin"/>
      </w:r>
      <w:r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instrText xml:space="preserve"> SEQ Tabla \* ARABIC </w:instrText>
      </w:r>
      <w:r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fldChar w:fldCharType="separate"/>
      </w:r>
      <w:r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 xml:space="preserve">2</w:t>
      </w:r>
      <w:r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fldChar w:fldCharType="end"/>
      </w:r>
      <w:r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 xml:space="preserve">.  Plan de estudios</w:t>
      </w:r>
      <w:bookmarkEnd w:id="35"/>
      <w:r/>
      <w:bookmarkEnd w:id="36"/>
      <w:r>
        <w:rPr>
          <w:rFonts w:asciiTheme="minorHAnsi" w:hAnsiTheme="minorHAnsi" w:cstheme="minorHAnsi"/>
          <w:b/>
          <w:i w:val="0"/>
          <w:color w:val="auto"/>
          <w:sz w:val="24"/>
          <w:szCs w:val="24"/>
        </w:rPr>
      </w:r>
      <w:r>
        <w:rPr>
          <w:rFonts w:asciiTheme="minorHAnsi" w:hAnsiTheme="minorHAnsi" w:cstheme="minorHAnsi"/>
          <w:b/>
          <w:i w:val="0"/>
          <w:color w:val="auto"/>
          <w:sz w:val="24"/>
          <w:szCs w:val="24"/>
        </w:rPr>
      </w:r>
    </w:p>
    <w:p w14:paraId="7D9BF0D0">
      <w:pPr>
        <w:pBdr/>
        <w:spacing/>
        <w:ind/>
        <w:jc w:val="center"/>
        <w:rPr/>
      </w:pPr>
      <w:r>
        <w:rPr>
          <w:rFonts w:asciiTheme="minorHAnsi" w:hAnsiTheme="minorHAnsi" w:cstheme="minorHAnsi"/>
          <w:b/>
          <w:i w:val="0"/>
          <w:color w:val="auto"/>
          <w:sz w:val="24"/>
          <w:szCs w:val="24"/>
        </w:rPr>
      </w:r>
      <w:r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 xml:space="preserve">TÉCNICA PROFESIONAL EN COMERCIALIZACIÓN DEL CAFÉ</w:t>
      </w:r>
      <w:r>
        <w:rPr>
          <w:rFonts w:asciiTheme="minorHAnsi" w:hAnsiTheme="minorHAnsi" w:cstheme="minorHAnsi"/>
          <w:b/>
          <w:i w:val="0"/>
          <w:color w:val="auto"/>
          <w:sz w:val="24"/>
          <w:szCs w:val="24"/>
        </w:rPr>
      </w:r>
      <w:r>
        <w:rPr>
          <w:rFonts w:asciiTheme="minorHAnsi" w:hAnsiTheme="minorHAnsi" w:cstheme="minorHAnsi"/>
          <w:b/>
          <w:i w:val="0"/>
          <w:color w:val="auto"/>
          <w:sz w:val="24"/>
          <w:szCs w:val="24"/>
        </w:rPr>
      </w:r>
      <w:r/>
    </w:p>
    <w:tbl>
      <w:tblPr>
        <w:jc w:val="center"/>
        <w:tblW w:w="9613" w:type="dxa"/>
        <w:tblCellMar>
          <w:left w:w="70" w:type="dxa"/>
          <w:right w:w="7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562"/>
        <w:gridCol w:w="2376"/>
        <w:gridCol w:w="743"/>
        <w:gridCol w:w="743"/>
        <w:gridCol w:w="850"/>
        <w:gridCol w:w="426"/>
        <w:gridCol w:w="143"/>
        <w:gridCol w:w="282"/>
        <w:gridCol w:w="287"/>
        <w:gridCol w:w="569"/>
        <w:gridCol w:w="594"/>
        <w:gridCol w:w="725"/>
        <w:gridCol w:w="551"/>
        <w:gridCol w:w="762"/>
      </w:tblGrid>
      <w:tr>
        <w:trPr>
          <w:jc w:val="center"/>
          <w:trHeight w:val="3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restart"/>
            <w:textDirection w:val="btLr"/>
          </w:tcPr>
          <w:p w14:paraId="6134F083">
            <w:pPr>
              <w:pBdr/>
              <w:spacing w:after="60" w:before="60"/>
              <w:ind w:right="113" w:left="113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Período Académico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  <w:vMerge w:val="restart"/>
          </w:tcPr>
          <w:p w14:paraId="6B7B024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Curso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743" w:type="dxa"/>
            <w:vAlign w:val="center"/>
            <w:vMerge w:val="restart"/>
            <w:textDirection w:val="btLr"/>
          </w:tcPr>
          <w:p w14:paraId="418E2515">
            <w:pPr>
              <w:pBdr/>
              <w:spacing w:after="60" w:before="60"/>
              <w:ind w:right="113" w:left="113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Componente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  <w:vMerge w:val="restart"/>
            <w:textDirection w:val="btLr"/>
          </w:tcPr>
          <w:p w14:paraId="6607C423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Número de Créditos Académicos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vMerge w:val="restart"/>
            <w:textDirection w:val="btLr"/>
          </w:tcPr>
          <w:p w14:paraId="7428726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Porcentaje en el Total de Créditos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7" w:type="dxa"/>
            <w:vAlign w:val="center"/>
            <w:noWrap/>
          </w:tcPr>
          <w:p w14:paraId="0C858D1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Tipo de Crédito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  <w:vMerge w:val="restart"/>
            <w:textDirection w:val="btLr"/>
          </w:tcPr>
          <w:p w14:paraId="4D750F1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Número de Horas Teóricas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  <w:vMerge w:val="restart"/>
            <w:textDirection w:val="btLr"/>
          </w:tcPr>
          <w:p w14:paraId="54A31A8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Número de Horas Teórico - Prácticas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  <w:vMerge w:val="restart"/>
            <w:textDirection w:val="btLr"/>
          </w:tcPr>
          <w:p w14:paraId="705CA73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Número de Horas Prácticas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  <w:vMerge w:val="restart"/>
            <w:textDirection w:val="btLr"/>
          </w:tcPr>
          <w:p w14:paraId="155679B4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Número de Horas de Trabajo Independiente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</w:tr>
      <w:tr>
        <w:trPr>
          <w:jc w:val="center"/>
          <w:trHeight w:val="231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6C8DEBD4">
            <w:pPr>
              <w:pBdr/>
              <w:spacing w:after="60" w:before="60"/>
              <w: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  <w:vMerge w:val="continue"/>
          </w:tcPr>
          <w:p w14:paraId="47CA5E62">
            <w:pPr>
              <w:pBdr/>
              <w:spacing w:after="60" w:before="60"/>
              <w: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743" w:type="dxa"/>
            <w:vAlign w:val="center"/>
            <w:vMerge w:val="continue"/>
          </w:tcPr>
          <w:p w14:paraId="7E5905D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  <w:vMerge w:val="continue"/>
          </w:tcPr>
          <w:p w14:paraId="603C9302">
            <w:pPr>
              <w:pBdr/>
              <w:spacing w:after="60" w:before="60"/>
              <w: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vMerge w:val="continue"/>
          </w:tcPr>
          <w:p w14:paraId="1F0C7682">
            <w:pPr>
              <w:pBdr/>
              <w:spacing w:after="60" w:before="60"/>
              <w: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  <w:textDirection w:val="btLr"/>
          </w:tcPr>
          <w:p w14:paraId="3982123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Obligatorio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  <w:textDirection w:val="btLr"/>
          </w:tcPr>
          <w:p w14:paraId="2B5FDF63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Electivo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  <w:textDirection w:val="btLr"/>
          </w:tcPr>
          <w:p w14:paraId="6438885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Propedéuticos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  <w:vMerge w:val="continue"/>
          </w:tcPr>
          <w:p w14:paraId="398706CE">
            <w:pPr>
              <w:pBdr/>
              <w:spacing w:after="60" w:before="60"/>
              <w: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  <w:vMerge w:val="continue"/>
          </w:tcPr>
          <w:p w14:paraId="1BBB7BD7">
            <w:pPr>
              <w:pBdr/>
              <w:spacing w:after="60" w:before="60"/>
              <w: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  <w:vMerge w:val="continue"/>
          </w:tcPr>
          <w:p w14:paraId="52BF383F">
            <w:pPr>
              <w:pBdr/>
              <w:spacing w:after="60" w:before="60"/>
              <w: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  <w:vMerge w:val="continue"/>
          </w:tcPr>
          <w:p w14:paraId="0D1AF74B">
            <w:pPr>
              <w:pBdr/>
              <w:spacing w:after="60" w:before="60"/>
              <w: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</w:tr>
      <w:tr>
        <w:trPr>
          <w:jc w:val="center"/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restart"/>
          </w:tcPr>
          <w:p w14:paraId="226D88E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522DACF5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Fundamentos de Matemáticas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4CEBBC63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132E45F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1D64303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71963AB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5F0C753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668D8864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415DAC3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187A58E3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330329F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49AE66B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2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05F57C4F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0A43E9CE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Biología General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6C7A964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CBF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6BAE559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477F61A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3883F3F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1751174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439CBD2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56451D1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639A2FF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3AF2E52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07AB530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4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022F987F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76DAA1C2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Introducción a la Ingeniería del Café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7DBADEE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02EC2B4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0F4318F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521FEB33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7D931CA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35BFBF8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74FD2FD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4FB310C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45BE681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3441913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3F2B9E20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4949F1B3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Comercialización del Café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19D4987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7517CE5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3117A84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3D181DC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24963DA3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554AB9D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2A716EA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603CFCF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7BDEDCC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4D56FB8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6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3FF52C5D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5C9B4CF2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Cultura y Consumo del Café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303A7BD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535842B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181B99E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428015F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3D70482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0378CE0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2CDEC10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412AA73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02C8B80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45405ED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6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3DE98816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257E6BD2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Álgebra Lineal Aplicada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6ABE049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CBF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6848043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4939FD5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0683525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7C0B307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267AF60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4A3911A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02FD72B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1F656AB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29EE9B1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4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restart"/>
          </w:tcPr>
          <w:p w14:paraId="0F326E0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II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257FADAC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Física Mecánica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6D5F0BB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CBF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3A9836C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1EE1217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084DCBA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0E1546D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6BB9F4B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37EAA77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1D38AE8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6FECF5E3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43877AB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4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36A83B72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6AF329EE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Química General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303AFB3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CBF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13F3E24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1927C78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4D7D2B1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26E6567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49767D0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529BEB5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443AE10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1EE5142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24B2BE0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4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1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334B9F10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0A65C3ED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Mercados Nacionales e Internacionales del Café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3DCBD88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337CA60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12F1341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15A4E08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4C4C138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58255883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57ED3AE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30A2F03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1EAC492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75B5363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6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37CAEA45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144F09D1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Costos y Precios del Café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265AE1C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32DFF7C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5F5F01C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069E144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65771AD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0F4B0A8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6EAD3BB3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0207E88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04320FD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2152EF8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6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5686F5EE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35D21DE6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Logística y Distribución del Café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0C6797F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7AEC5B64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0FB273E4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7BC64C2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0CB9FFC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423C223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05073E7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26885C5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1087FFA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7EF99BF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6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22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3248A683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43B01A55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Cálculo Diferencial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5F2141B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CBF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6D181F3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59CAB46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0B1936F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6F2BEE8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67A4CC04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29D6F94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6FB79404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6608485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36AD3AA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4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restart"/>
          </w:tcPr>
          <w:p w14:paraId="07AE6B7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III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6E5BEBF4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Fundamentos de Investigación I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1FCCCDA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CCFP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2E2E50B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2FC82FD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0B6AB79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23EA40CD">
            <w:pPr>
              <w:pBdr/>
              <w:spacing w:after="60" w:before="60"/>
              <w: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082742C1">
            <w:pPr>
              <w:pBdr/>
              <w:spacing w:after="60" w:before="60"/>
              <w: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0472F70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2023F0C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615E802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06707D8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1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4F29134D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772C3081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Medio Ambiente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45AE948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CBI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4805780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74EC09E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20A1AFE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1606417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5D2E287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785547F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52740A6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38110D54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2C01C51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5A8C41E4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3295FBB4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Probabilidad y Estadística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3BE2485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CBF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719618F3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53447F2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5C7B1A6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34F1FCB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79DFD413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0046AE1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5F456C8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57F9B753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158B897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4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5ACF8DF5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40E1F42E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Comunicación Lingüística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4E48400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CBI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214B0BD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5F4B7DB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768D587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3869781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58A92C1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4085ED4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143AC24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7318351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121276B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6544F09E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1B74FB19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Técnicas de Negociación Comercial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6187D8B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0D831CD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0197ECE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3DD7747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54F8063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5B5A531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5D035F5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01BFBF4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1DBBB32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1EF9381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31C8C9E2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2D33B41E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Calidad Sensorial del Café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782885D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3BE3437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3C9D9C5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1C1F708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5CCB2303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45E4387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7E32809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4D32904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5B4E7EB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116FAD8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6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279194ED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10EE2ECC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Marketing Digital para el Café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197E56C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21D6BB14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5BCEE6F4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7D1D1D0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7656A88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0DD4A71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5A757463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00E0BE24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4FDFD33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1BF60B3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6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0C150C44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53E7D451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Gestión Sostenible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59B551F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226F8254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0F056074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0F04058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61CA07B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3024EBD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5707459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6A80ECD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0A83532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2451445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6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restart"/>
          </w:tcPr>
          <w:p w14:paraId="6D333D1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IV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66C72AF7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Fundamentos Empresarial I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26AEC3F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CCFP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4FACD18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46138AC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51DE7DF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7E7ABA0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7FF26744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17355603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1AB3302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65060B8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5EA4683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3189900F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4421CCDA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Constitución Política y Formación en Cultura de Paz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56EEF694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CBI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4E56952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3F9F50A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673D3DF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2B30EC5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7CE06F84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0904CBE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2B634FD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739BA34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278E031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088637EF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6527FD6C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Modalidad de Grado Nivel Técnico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46703A6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6AFFDA3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4EB687A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55FE6FF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662AAE7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289E1E94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1F53DEB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2F7FD3E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1B3C2F03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614A1DB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6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65A95DAF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4A718FD6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Ventas y Servicio al Cliente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0F34ABA3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6F24912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7744680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6FA94CC3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091FE86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63C04D3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7779135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2D61268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04D4E93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78E6388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6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30DF2A1F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48309E78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Innovación en Productos Derivados del Café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069247F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16C487D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1EE1BD8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5CF420D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36539C1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32A2A3A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71D4E8F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375FDA7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1C83502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6A84331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471C1454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41D07AF5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Electiva de Profundización I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3339372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CCFP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134555A3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694C8EA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0A145C93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7512000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707167F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30DA41A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21271D8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21DD19C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41E0682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6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069E9504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7FEACDFE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Fundamentos de Administración y Economía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43F9572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CBF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7DADB63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6DFC0B7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1C4A706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2592C3F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7C70B2D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6569B05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30BD1004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08F2C52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35707D3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76"/>
        </w:trPr>
        <w:tc>
          <w:tcPr>
            <w:tcBorders>
              <w:top w:val="single" w:color="000000" w:sz="4" w:space="0"/>
              <w:left w:val="none" w:color="000000" w:sz="4" w:space="0"/>
              <w:right w:val="none" w:color="000000" w:sz="4" w:space="0"/>
            </w:tcBorders>
            <w:tcW w:w="562" w:type="dxa"/>
            <w:vAlign w:val="center"/>
          </w:tcPr>
          <w:p w14:paraId="6B7D014B">
            <w:pPr>
              <w:pBdr/>
              <w:spacing w:after="60" w:before="60"/>
              <w: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none" w:color="000000" w:sz="4" w:space="0"/>
              <w:right w:val="single" w:color="000000" w:sz="4" w:space="0"/>
            </w:tcBorders>
            <w:tcW w:w="3119" w:type="dxa"/>
            <w:vAlign w:val="center"/>
          </w:tcPr>
          <w:p w14:paraId="6ECE688F">
            <w:pPr>
              <w:pBdr/>
              <w:spacing w:after="60" w:before="60"/>
              <w:ind/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TÉCNICA PROFESIONAL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6ABB4AB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54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</w:tcBorders>
            <w:tcW w:w="850" w:type="dxa"/>
            <w:vAlign w:val="center"/>
          </w:tcPr>
          <w:p w14:paraId="7F10CC3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426" w:type="dxa"/>
            <w:vAlign w:val="center"/>
          </w:tcPr>
          <w:p w14:paraId="3A15984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</w:tcBorders>
            <w:tcW w:w="425" w:type="dxa"/>
            <w:vAlign w:val="center"/>
          </w:tcPr>
          <w:p w14:paraId="149EAA1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right w:val="single" w:color="000000" w:sz="4" w:space="0"/>
            </w:tcBorders>
            <w:tcW w:w="856" w:type="dxa"/>
            <w:vAlign w:val="center"/>
          </w:tcPr>
          <w:p w14:paraId="050F5D73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1F28D32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26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227D95C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42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0B31184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667C719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96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</w:tr>
      <w:tr>
        <w:trPr>
          <w:jc w:val="center"/>
          <w:trHeight w:val="76"/>
        </w:trPr>
        <w:tc>
          <w:tcPr>
            <w:tcBorders>
              <w:left w:val="none" w:color="000000" w:sz="4" w:space="0"/>
              <w:right w:val="none" w:color="000000" w:sz="4" w:space="0"/>
            </w:tcBorders>
            <w:tcW w:w="562" w:type="dxa"/>
            <w:vAlign w:val="center"/>
          </w:tcPr>
          <w:p w14:paraId="2D5E750E">
            <w:pPr>
              <w:pBdr/>
              <w:spacing w:after="60" w:before="60"/>
              <w: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left w:val="none" w:color="000000" w:sz="4" w:space="0"/>
              <w:right w:val="single" w:color="000000" w:sz="4" w:space="0"/>
            </w:tcBorders>
            <w:tcW w:w="3119" w:type="dxa"/>
            <w:vAlign w:val="center"/>
          </w:tcPr>
          <w:p w14:paraId="09ED6D06">
            <w:pPr>
              <w:pBdr/>
              <w:spacing w:after="60" w:before="60"/>
              <w:ind/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PROPEDÉUTICOS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1D7D8D8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11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</w:tcBorders>
            <w:tcW w:w="850" w:type="dxa"/>
            <w:vAlign w:val="center"/>
          </w:tcPr>
          <w:p w14:paraId="760F3AC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/>
            <w:tcW w:w="426" w:type="dxa"/>
            <w:vAlign w:val="center"/>
          </w:tcPr>
          <w:p w14:paraId="7558FFC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/>
            <w:tcW w:w="425" w:type="dxa"/>
            <w:vAlign w:val="center"/>
          </w:tcPr>
          <w:p w14:paraId="69B0FB6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856" w:type="dxa"/>
            <w:vAlign w:val="center"/>
          </w:tcPr>
          <w:p w14:paraId="3B1777F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182359A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13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11137B0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64011F7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0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3987198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17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</w:tr>
      <w:tr>
        <w:trPr>
          <w:jc w:val="center"/>
          <w:trHeight w:val="76"/>
        </w:trPr>
        <w:tc>
          <w:tcPr>
            <w:tcBorders>
              <w:left w:val="none" w:color="000000" w:sz="4" w:space="0"/>
              <w:right w:val="none" w:color="000000" w:sz="4" w:space="0"/>
            </w:tcBorders>
            <w:tcW w:w="562" w:type="dxa"/>
            <w:vAlign w:val="center"/>
          </w:tcPr>
          <w:p w14:paraId="31347A6C">
            <w:pPr>
              <w:pBdr/>
              <w:spacing w:after="60" w:before="60"/>
              <w: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left w:val="none" w:color="000000" w:sz="4" w:space="0"/>
              <w:right w:val="single" w:color="000000" w:sz="4" w:space="0"/>
            </w:tcBorders>
            <w:tcW w:w="3119" w:type="dxa"/>
            <w:vAlign w:val="center"/>
          </w:tcPr>
          <w:p w14:paraId="569BAD08">
            <w:pPr>
              <w:pBdr/>
              <w:spacing w:after="60" w:before="60"/>
              <w:ind/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TOTAL TÉCNICA PROFESIONAL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39075A1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65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</w:tcBorders>
            <w:tcW w:w="850" w:type="dxa"/>
            <w:vAlign w:val="center"/>
          </w:tcPr>
          <w:p w14:paraId="14ACD8D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/>
            <w:tcW w:w="426" w:type="dxa"/>
            <w:vAlign w:val="center"/>
          </w:tcPr>
          <w:p w14:paraId="7E373E4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/>
            <w:tcW w:w="425" w:type="dxa"/>
            <w:vAlign w:val="center"/>
          </w:tcPr>
          <w:p w14:paraId="4992E70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856" w:type="dxa"/>
            <w:vAlign w:val="center"/>
          </w:tcPr>
          <w:p w14:paraId="039DBAF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73C3AC5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39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2766A66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45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18A78A8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0351297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113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</w:tr>
    </w:tbl>
    <w:p>
      <w:pPr>
        <w:pBdr/>
        <w:spacing/>
        <w:ind/>
        <w:rPr/>
      </w:pPr>
      <w:r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 xml:space="preserve">Fuente: </w:t>
      </w:r>
      <w:r>
        <w:rPr>
          <w:rFonts w:asciiTheme="minorHAnsi" w:hAnsiTheme="minorHAnsi" w:cstheme="minorHAnsi"/>
          <w:bCs/>
          <w:i w:val="0"/>
          <w:color w:val="auto"/>
          <w:sz w:val="24"/>
          <w:szCs w:val="24"/>
        </w:rPr>
        <w:t xml:space="preserve">Elaboración propia (CBI: Componente Básico Institucional; CBF: Componente </w:t>
      </w:r>
      <w:r/>
      <w:r>
        <w:rPr>
          <w:rFonts w:asciiTheme="minorHAnsi" w:hAnsiTheme="minorHAnsi" w:cstheme="minorHAnsi"/>
          <w:b/>
          <w:i w:val="0"/>
          <w:color w:val="auto"/>
          <w:sz w:val="24"/>
          <w:szCs w:val="24"/>
        </w:rPr>
      </w:r>
      <w:r/>
      <w:r/>
    </w:p>
    <w:sectPr>
      <w:footnotePr/>
      <w:endnotePr/>
      <w:type w:val="nextPage"/>
      <w:pgSz w:h="16838" w:orient="portrait" w:w="11906"/>
      <w:pgMar w:top="1134" w:right="850" w:bottom="1134" w:left="992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2026-09-23T19:50:07Z</dcterms:modified>
</cp:coreProperties>
</file>